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93" w:afterLines="30"/>
        <w:ind w:left="0" w:leftChars="0" w:right="0" w:rightChars="0" w:firstLine="0" w:firstLineChars="0"/>
        <w:jc w:val="center"/>
        <w:rPr>
          <w:rFonts w:hint="eastAsia" w:cs="Times New Roman"/>
          <w:b/>
          <w:sz w:val="28"/>
          <w:szCs w:val="28"/>
          <w:lang w:val="zh-TW" w:eastAsia="zh-TW"/>
        </w:rPr>
      </w:pPr>
      <w:bookmarkStart w:id="0" w:name="_GoBack"/>
      <w:r>
        <w:rPr>
          <w:rFonts w:hint="eastAsia" w:cs="Times New Roman"/>
          <w:b/>
          <w:sz w:val="28"/>
          <w:szCs w:val="28"/>
          <w:lang w:val="zh-TW"/>
        </w:rPr>
        <w:t>福建医科</w:t>
      </w:r>
      <w:r>
        <w:rPr>
          <w:rFonts w:cs="Times New Roman"/>
          <w:b/>
          <w:sz w:val="28"/>
          <w:szCs w:val="28"/>
          <w:lang w:val="zh-TW"/>
        </w:rPr>
        <w:t>大学</w:t>
      </w:r>
      <w:r>
        <w:rPr>
          <w:rFonts w:hint="eastAsia" w:cs="Times New Roman"/>
          <w:b/>
          <w:sz w:val="28"/>
          <w:szCs w:val="28"/>
          <w:lang w:val="zh-TW"/>
        </w:rPr>
        <w:t>202</w:t>
      </w:r>
      <w:r>
        <w:rPr>
          <w:rFonts w:cs="Times New Roman"/>
          <w:b/>
          <w:sz w:val="28"/>
          <w:szCs w:val="28"/>
        </w:rPr>
        <w:t>2</w:t>
      </w:r>
      <w:r>
        <w:rPr>
          <w:rFonts w:hint="eastAsia" w:cs="Times New Roman"/>
          <w:b/>
          <w:sz w:val="28"/>
          <w:szCs w:val="28"/>
          <w:lang w:val="zh-TW"/>
        </w:rPr>
        <w:t>年</w:t>
      </w:r>
      <w:r>
        <w:rPr>
          <w:rFonts w:cs="Times New Roman"/>
          <w:b/>
          <w:sz w:val="28"/>
          <w:szCs w:val="28"/>
          <w:lang w:val="zh-TW" w:eastAsia="zh-TW"/>
        </w:rPr>
        <w:t>教师教学</w:t>
      </w:r>
      <w:r>
        <w:rPr>
          <w:rFonts w:hint="eastAsia" w:cs="Times New Roman"/>
          <w:b/>
          <w:sz w:val="28"/>
          <w:szCs w:val="28"/>
          <w:lang w:val="zh-TW" w:eastAsia="zh-TW"/>
        </w:rPr>
        <w:t>创新大赛</w:t>
      </w:r>
      <w:r>
        <w:rPr>
          <w:rFonts w:hint="eastAsia" w:cs="Times New Roman"/>
          <w:b/>
          <w:sz w:val="28"/>
          <w:szCs w:val="28"/>
          <w:lang w:val="zh-TW"/>
        </w:rPr>
        <w:t>教学设计创新汇报</w:t>
      </w:r>
      <w:r>
        <w:rPr>
          <w:rFonts w:hint="eastAsia" w:cs="Times New Roman"/>
          <w:b/>
          <w:sz w:val="28"/>
          <w:szCs w:val="28"/>
          <w:lang w:val="zh-TW" w:eastAsia="zh-TW"/>
        </w:rPr>
        <w:t>评分标准</w:t>
      </w:r>
    </w:p>
    <w:bookmarkEnd w:id="0"/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6450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评价维度</w:t>
            </w:r>
          </w:p>
        </w:tc>
        <w:tc>
          <w:tcPr>
            <w:tcW w:w="6450" w:type="dxa"/>
          </w:tcPr>
          <w:p>
            <w:pPr>
              <w:spacing w:line="360" w:lineRule="exac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评价要点</w:t>
            </w:r>
          </w:p>
        </w:tc>
        <w:tc>
          <w:tcPr>
            <w:tcW w:w="910" w:type="dxa"/>
            <w:vAlign w:val="center"/>
          </w:tcPr>
          <w:p>
            <w:pPr>
              <w:spacing w:line="360" w:lineRule="exact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exact"/>
        </w:trPr>
        <w:tc>
          <w:tcPr>
            <w:tcW w:w="1493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理念与目标</w:t>
            </w:r>
          </w:p>
        </w:tc>
        <w:tc>
          <w:tcPr>
            <w:tcW w:w="6450" w:type="dxa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 w:cs="Times New Roman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  <w:tc>
          <w:tcPr>
            <w:tcW w:w="910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10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4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内容分析</w:t>
            </w:r>
          </w:p>
        </w:tc>
        <w:tc>
          <w:tcPr>
            <w:tcW w:w="6450" w:type="dxa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 w:cs="Times New Roman"/>
              </w:rPr>
              <w:t>教学内容前后知识点关系、地位、作用描述准确，重点、难点分析清楚。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10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4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450" w:type="dxa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 w:cs="Times New Roman"/>
              </w:rPr>
              <w:t>能够将教学内容与学科研究新进展、实践发展新经验、社会需求新变化相联系。</w:t>
            </w:r>
          </w:p>
          <w:p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493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学情分析</w:t>
            </w:r>
          </w:p>
        </w:tc>
        <w:tc>
          <w:tcPr>
            <w:tcW w:w="6450" w:type="dxa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 w:cs="Times New Roman"/>
              </w:rPr>
              <w:t>学生认知特点和起点水平表述恰当，学习习惯和能力分析合理。</w:t>
            </w:r>
          </w:p>
        </w:tc>
        <w:tc>
          <w:tcPr>
            <w:tcW w:w="910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10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1493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课程思政</w:t>
            </w:r>
          </w:p>
        </w:tc>
        <w:tc>
          <w:tcPr>
            <w:tcW w:w="6450" w:type="dxa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 w:cs="Times New Roman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910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10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14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过程与方法题</w:t>
            </w:r>
          </w:p>
        </w:tc>
        <w:tc>
          <w:tcPr>
            <w:tcW w:w="6450" w:type="dxa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 w:cs="Times New Roman"/>
              </w:rPr>
              <w:t>教学活动丰富多样，能体现各等级水平的知识、技能和情感价值目标。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30</w:t>
            </w:r>
            <w:r>
              <w:rPr>
                <w:rFonts w:hint="eastAsia" w:cs="Times New Roman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14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450" w:type="dxa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 w:cs="Times New Roman"/>
              </w:rPr>
              <w:t xml:space="preserve">能创造性地使用教材，内容充实精要，适合学生水平;结构合理，过渡自然，便于操作;理论联系实际，启发学生思考及问题解决。 </w:t>
            </w: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</w:trPr>
        <w:tc>
          <w:tcPr>
            <w:tcW w:w="14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450" w:type="dxa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 w:cs="Times New Roman"/>
              </w:rPr>
              <w:t>能根据课程特点，用创新的教学策略、方法、技术解决课堂中存在的各种问题和困难;教学重点突出，难点把握准确。</w:t>
            </w: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14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450" w:type="dxa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 w:cs="Times New Roman"/>
              </w:rPr>
              <w:t>合理选择与应用信息技术，创设教学环境，关注师生、生生互动，强调自主、合作、探究的学习。</w:t>
            </w:r>
          </w:p>
        </w:tc>
        <w:tc>
          <w:tcPr>
            <w:tcW w:w="9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49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考评与反馈</w:t>
            </w:r>
          </w:p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450" w:type="dxa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 w:cs="Times New Roman"/>
              </w:rPr>
              <w:t>采用多元评价方法，合理评价学生知识、能力与思维的发展。</w:t>
            </w:r>
          </w:p>
        </w:tc>
        <w:tc>
          <w:tcPr>
            <w:tcW w:w="9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10</w:t>
            </w:r>
            <w:r>
              <w:rPr>
                <w:rFonts w:hint="eastAsia" w:cs="Times New Roman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</w:trPr>
        <w:tc>
          <w:tcPr>
            <w:tcW w:w="149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450" w:type="dxa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 w:cs="Times New Roman"/>
              </w:rPr>
              <w:t>过程性评价与终结性评价相结合，有适合学科、学生特点的评价规则与标准</w:t>
            </w:r>
          </w:p>
        </w:tc>
        <w:tc>
          <w:tcPr>
            <w:tcW w:w="910" w:type="dxa"/>
            <w:vMerge w:val="continue"/>
            <w:tcBorders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1493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文档规苑</w:t>
            </w:r>
          </w:p>
        </w:tc>
        <w:tc>
          <w:tcPr>
            <w:tcW w:w="6450" w:type="dxa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 w:cs="Times New Roman"/>
              </w:rPr>
              <w:t>文字、符号、单位和公式符合标准规苑;语言简洁、明了，字体、图表运用适当;文档结构完整，布局合理，格式美观。</w:t>
            </w:r>
          </w:p>
        </w:tc>
        <w:tc>
          <w:tcPr>
            <w:tcW w:w="910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10</w:t>
            </w:r>
            <w:r>
              <w:rPr>
                <w:rFonts w:hint="eastAsia" w:cs="Times New Roman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1493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设计创新</w:t>
            </w:r>
          </w:p>
        </w:tc>
        <w:tc>
          <w:tcPr>
            <w:tcW w:w="6450" w:type="dxa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  <w:r>
              <w:rPr>
                <w:rFonts w:hint="eastAsia" w:cs="Times New Roman"/>
              </w:rPr>
              <w:t>教学方案的整体设计富有创新性,能体现高校教学理念和要求;教学方法选择适当，教学过程设计有突出的特色。</w:t>
            </w:r>
          </w:p>
        </w:tc>
        <w:tc>
          <w:tcPr>
            <w:tcW w:w="910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10</w:t>
            </w:r>
            <w:r>
              <w:rPr>
                <w:rFonts w:hint="eastAsia" w:cs="Times New Roman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1493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总分</w:t>
            </w:r>
          </w:p>
        </w:tc>
        <w:tc>
          <w:tcPr>
            <w:tcW w:w="6450" w:type="dxa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Times New Roman"/>
                <w:szCs w:val="21"/>
                <w:lang w:val="en-US" w:eastAsia="zh-CN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100</w:t>
            </w:r>
            <w:r>
              <w:rPr>
                <w:rFonts w:cs="Times New Roman"/>
                <w:szCs w:val="21"/>
              </w:rPr>
              <w:t>分</w:t>
            </w:r>
          </w:p>
        </w:tc>
      </w:tr>
    </w:tbl>
    <w:p>
      <w:pPr>
        <w:rPr>
          <w:rFonts w:hint="eastAsia" w:eastAsia="PMingLiU"/>
          <w:lang w:eastAsia="zh-TW"/>
        </w:rPr>
      </w:pPr>
    </w:p>
    <w:sectPr>
      <w:pgSz w:w="11906" w:h="16838"/>
      <w:pgMar w:top="1440" w:right="1800" w:bottom="85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NjNjYzNmMDkzYjk0OGY0YTA5ZTNjZDliNzk1YjAifQ=="/>
  </w:docVars>
  <w:rsids>
    <w:rsidRoot w:val="00B36093"/>
    <w:rsid w:val="00035FB3"/>
    <w:rsid w:val="00242A07"/>
    <w:rsid w:val="0025660E"/>
    <w:rsid w:val="006363E4"/>
    <w:rsid w:val="0092368C"/>
    <w:rsid w:val="009B280C"/>
    <w:rsid w:val="00B36093"/>
    <w:rsid w:val="00BB3989"/>
    <w:rsid w:val="00C22FB4"/>
    <w:rsid w:val="00FC751F"/>
    <w:rsid w:val="286B0593"/>
    <w:rsid w:val="47AF64FD"/>
    <w:rsid w:val="6802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694</Words>
  <Characters>699</Characters>
  <Lines>13</Lines>
  <Paragraphs>3</Paragraphs>
  <TotalTime>0</TotalTime>
  <ScaleCrop>false</ScaleCrop>
  <LinksUpToDate>false</LinksUpToDate>
  <CharactersWithSpaces>700</CharactersWithSpaces>
  <Application>WPS Office_11.1.0.12974_F1E327BC-269C-435d-A152-05C5408002CA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2022-11-07T12:15:00Z</dcterms:created>
  <dc:creator>王 欢</dc:creator>
  <cp:lastModifiedBy>H-baohua</cp:lastModifiedBy>
  <dcterms:modified xsi:type="dcterms:W3CDTF">2022-11-28T06:59:31Z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18E6C87019D84A8287502C35C500A3DB</vt:lpwstr>
  </property>
</Properties>
</file>